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Liberation Serif" w:hAnsi="Liberation Serif"/>
          <w:b/>
          <w:i w:val="0"/>
          <w:color w:val="123A5A"/>
          <w:sz w:val="33"/>
        </w:rPr>
        <w:t>FOLYAMATELLENŐRZŐ LISTA</w:t>
      </w:r>
    </w:p>
    <w:p>
      <w:pPr>
        <w:spacing w:after="100"/>
        <w:jc w:val="center"/>
      </w:pPr>
      <w:r>
        <w:rPr>
          <w:rFonts w:ascii="Liberation Sans" w:hAnsi="Liberation Sans"/>
          <w:b w:val="0"/>
          <w:i w:val="0"/>
          <w:color w:val="C9A24D"/>
          <w:sz w:val="16"/>
        </w:rPr>
        <w:t>—  ◆  —</w:t>
      </w:r>
    </w:p>
    <w:p>
      <w:pPr>
        <w:spacing w:after="160"/>
        <w:jc w:val="center"/>
      </w:pPr>
      <w:r>
        <w:rPr>
          <w:rFonts w:ascii="Liberation Sans" w:hAnsi="Liberation Sans"/>
          <w:b w:val="0"/>
          <w:i/>
          <w:color w:val="555555"/>
          <w:sz w:val="17"/>
        </w:rPr>
        <w:t>Rövid önellenőrző annak felméréséhez, mennyire követhető és átadható egy visszatérő folyamat.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A folyamat célja egy mondatban megfogalmazható.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Egyértelmű, mi indítja el a folyamatot.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A lépések sorrendje dokumentált vagy közösen ismert.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Minden fontos lépésnek van felelőse.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A szükséges információk és eszközök meghatározottak.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A döntési pontok egyértelműek.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Az ellenőrzési pontok meghatározottak.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Ismert, mi számít megfelelő eredménynek.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Hiba esetén ismert a javítás módja és felelőse.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A folyamat nem függ kizárólag egyetlen ember tudásától.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Új munkatárs számára a folyamat átadható.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A folyamat nem tartalmaz rendszeresen felesleges duplikációt.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Megjegyzések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4.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Következő javítandó pont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3288" w:right="794" w:bottom="1417" w:left="31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